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221FB" w:rsidRDefault="008C6E84">
      <w:pPr>
        <w:jc w:val="center"/>
      </w:pPr>
      <w:r>
        <w:rPr>
          <w:b/>
        </w:rPr>
        <w:t>Physical and Health Education Teacher Education (PHETE)</w:t>
      </w:r>
    </w:p>
    <w:p w14:paraId="00000002" w14:textId="77777777" w:rsidR="006221FB" w:rsidRDefault="008C6E84">
      <w:pPr>
        <w:jc w:val="center"/>
      </w:pPr>
      <w:r>
        <w:rPr>
          <w:b/>
        </w:rPr>
        <w:t xml:space="preserve">Report by </w:t>
      </w:r>
    </w:p>
    <w:p w14:paraId="00000003" w14:textId="77777777" w:rsidR="006221FB" w:rsidRDefault="008C6E84">
      <w:pPr>
        <w:jc w:val="center"/>
      </w:pPr>
      <w:r>
        <w:rPr>
          <w:b/>
        </w:rPr>
        <w:t>Drs. Leanne Petherick and Tim Hopper</w:t>
      </w:r>
    </w:p>
    <w:p w14:paraId="00000004" w14:textId="77777777" w:rsidR="006221FB" w:rsidRDefault="008C6E84">
      <w:pPr>
        <w:jc w:val="center"/>
        <w:rPr>
          <w:b/>
        </w:rPr>
      </w:pPr>
      <w:bookmarkStart w:id="0" w:name="_gjdgxs" w:colFirst="0" w:colLast="0"/>
      <w:bookmarkEnd w:id="0"/>
      <w:r>
        <w:rPr>
          <w:b/>
        </w:rPr>
        <w:t xml:space="preserve"> </w:t>
      </w:r>
      <w:hyperlink r:id="rId7">
        <w:r>
          <w:rPr>
            <w:b/>
            <w:color w:val="0563C1"/>
            <w:u w:val="single"/>
          </w:rPr>
          <w:t>leanne.petherick@ubc.ca</w:t>
        </w:r>
      </w:hyperlink>
      <w:r>
        <w:rPr>
          <w:b/>
        </w:rPr>
        <w:t xml:space="preserve"> </w:t>
      </w:r>
      <w:r>
        <w:t xml:space="preserve">and </w:t>
      </w:r>
      <w:hyperlink r:id="rId8">
        <w:r>
          <w:rPr>
            <w:b/>
            <w:color w:val="0563C1"/>
            <w:u w:val="single"/>
          </w:rPr>
          <w:t>thopper@uvic.ca</w:t>
        </w:r>
      </w:hyperlink>
      <w:r>
        <w:rPr>
          <w:b/>
        </w:rPr>
        <w:t xml:space="preserve"> </w:t>
      </w:r>
    </w:p>
    <w:p w14:paraId="00000005" w14:textId="77777777" w:rsidR="006221FB" w:rsidRDefault="006221FB">
      <w:pPr>
        <w:jc w:val="center"/>
        <w:rPr>
          <w:b/>
        </w:rPr>
      </w:pPr>
      <w:bookmarkStart w:id="1" w:name="_hj9g00gyaf7e" w:colFirst="0" w:colLast="0"/>
      <w:bookmarkEnd w:id="1"/>
    </w:p>
    <w:p w14:paraId="00000006" w14:textId="77777777" w:rsidR="006221FB" w:rsidRDefault="006221FB">
      <w:pPr>
        <w:jc w:val="center"/>
        <w:rPr>
          <w:b/>
        </w:rPr>
      </w:pPr>
      <w:bookmarkStart w:id="2" w:name="_siewky4ts495" w:colFirst="0" w:colLast="0"/>
      <w:bookmarkEnd w:id="2"/>
    </w:p>
    <w:p w14:paraId="00000007" w14:textId="77777777" w:rsidR="006221FB" w:rsidRDefault="008C6E84">
      <w:r>
        <w:t xml:space="preserve">Acknowledgement: We/I acknowledge that </w:t>
      </w:r>
      <w:r>
        <w:t>w</w:t>
      </w:r>
      <w:r>
        <w:t>hile we</w:t>
      </w:r>
      <w:r>
        <w:t xml:space="preserve"> </w:t>
      </w:r>
      <w:r>
        <w:t>meet here on a virtual platform, we should take a moment to recognize the importance</w:t>
      </w:r>
      <w:r>
        <w:t xml:space="preserve"> </w:t>
      </w:r>
      <w:r>
        <w:t>of the land on which we are each located. We acknowledge the ter</w:t>
      </w:r>
      <w:r>
        <w:t>ritory to reaffirm our</w:t>
      </w:r>
      <w:r>
        <w:t xml:space="preserve"> </w:t>
      </w:r>
      <w:r>
        <w:t>commitment and responsibility in building positive relationships between nations and in</w:t>
      </w:r>
      <w:r>
        <w:t xml:space="preserve"> </w:t>
      </w:r>
      <w:r>
        <w:t xml:space="preserve">developing a deep understanding of Indigenous peoples and their cultures. From </w:t>
      </w:r>
      <w:r>
        <w:t>coast to</w:t>
      </w:r>
      <w:r>
        <w:t xml:space="preserve"> coast, we acknowledge the ancestral and unceded territory</w:t>
      </w:r>
      <w:r>
        <w:t xml:space="preserve"> of all Inuit, First</w:t>
      </w:r>
      <w:r>
        <w:t xml:space="preserve"> </w:t>
      </w:r>
      <w:r>
        <w:t>Nations, and Métis peoples.</w:t>
      </w:r>
    </w:p>
    <w:p w14:paraId="00000008" w14:textId="77777777" w:rsidR="006221FB" w:rsidRDefault="006221FB"/>
    <w:p w14:paraId="00000009" w14:textId="168CA63D" w:rsidR="006221FB" w:rsidRDefault="008C6E84">
      <w:pPr>
        <w:spacing w:line="360" w:lineRule="auto"/>
      </w:pPr>
      <w:r>
        <w:t xml:space="preserve">The PHETE SIG in 2020 had hoped to build on the momentum developed from last year’s pre-conference and two multi-paper presentations held at UBC. CSSE clashes in the same month as the PHE Canada national </w:t>
      </w:r>
      <w:r>
        <w:t>co</w:t>
      </w:r>
      <w:r>
        <w:t>nference,</w:t>
      </w:r>
      <w:r>
        <w:t xml:space="preserve"> so this has created a dilemma for physical education and health education scholars each year.  The earlier deadline calls for proposals by CSSE and clash with PHE Canada national conference makes it financially challenging for the normal cohort o</w:t>
      </w:r>
      <w:r>
        <w:t xml:space="preserve">f 20+ members to attend both conferences.  </w:t>
      </w:r>
      <w:r w:rsidR="00D10557">
        <w:t>At UBC</w:t>
      </w:r>
      <w:r>
        <w:t xml:space="preserve"> we had 9 sessions with 24 delegates. </w:t>
      </w:r>
      <w:r>
        <w:t xml:space="preserve">PHETE has two conference co-chairs.  Dr. Tim Hopper as </w:t>
      </w:r>
      <w:r>
        <w:t>past</w:t>
      </w:r>
      <w:r>
        <w:t xml:space="preserve"> chair and Dr. LeAnne </w:t>
      </w:r>
      <w:r>
        <w:t xml:space="preserve">Petherick as </w:t>
      </w:r>
      <w:r>
        <w:t>current</w:t>
      </w:r>
      <w:r>
        <w:t xml:space="preserve"> chair for 202</w:t>
      </w:r>
      <w:r>
        <w:t>1</w:t>
      </w:r>
      <w:r>
        <w:t>.</w:t>
      </w:r>
    </w:p>
    <w:p w14:paraId="0000000A" w14:textId="77777777" w:rsidR="006221FB" w:rsidRDefault="006221FB">
      <w:pPr>
        <w:spacing w:line="360" w:lineRule="auto"/>
      </w:pPr>
    </w:p>
    <w:p w14:paraId="0000000B" w14:textId="77777777" w:rsidR="006221FB" w:rsidRDefault="008C6E84">
      <w:pPr>
        <w:spacing w:line="360" w:lineRule="auto"/>
      </w:pPr>
      <w:r>
        <w:t>Summary of key information from last year:</w:t>
      </w:r>
    </w:p>
    <w:p w14:paraId="0000000C" w14:textId="120AE96A" w:rsidR="006221FB" w:rsidRDefault="008C6E84">
      <w:pPr>
        <w:numPr>
          <w:ilvl w:val="1"/>
          <w:numId w:val="1"/>
        </w:numPr>
        <w:spacing w:line="360" w:lineRule="auto"/>
        <w:ind w:left="1434" w:hanging="357"/>
      </w:pPr>
      <w:r>
        <w:t xml:space="preserve">Budget </w:t>
      </w:r>
      <w:proofErr w:type="gramStart"/>
      <w:r>
        <w:t>- ??</w:t>
      </w:r>
      <w:proofErr w:type="gramEnd"/>
      <w:r w:rsidR="00D71B19">
        <w:t xml:space="preserve"> (update from Mike and Tim requested).</w:t>
      </w:r>
    </w:p>
    <w:p w14:paraId="0000000D" w14:textId="77777777" w:rsidR="006221FB" w:rsidRDefault="008C6E84">
      <w:pPr>
        <w:numPr>
          <w:ilvl w:val="1"/>
          <w:numId w:val="1"/>
        </w:numPr>
        <w:spacing w:line="360" w:lineRule="auto"/>
        <w:ind w:left="1434" w:hanging="357"/>
      </w:pPr>
      <w:r>
        <w:t>Budget - $602.18 on 26 June, 2018 after expenses of $257.25 from 2017 and $72.61 from PHETE AGM 2018.</w:t>
      </w:r>
    </w:p>
    <w:p w14:paraId="0000000E" w14:textId="77777777" w:rsidR="006221FB" w:rsidRDefault="008C6E84">
      <w:pPr>
        <w:numPr>
          <w:ilvl w:val="1"/>
          <w:numId w:val="1"/>
        </w:numPr>
        <w:spacing w:line="360" w:lineRule="auto"/>
        <w:ind w:left="1434" w:hanging="357"/>
      </w:pPr>
      <w:r>
        <w:t>New membership dues wi</w:t>
      </w:r>
      <w:r>
        <w:t>ll</w:t>
      </w:r>
      <w:r>
        <w:t xml:space="preserve"> be $180.</w:t>
      </w:r>
    </w:p>
    <w:p w14:paraId="0000000F" w14:textId="77777777" w:rsidR="006221FB" w:rsidRDefault="008C6E84">
      <w:pPr>
        <w:numPr>
          <w:ilvl w:val="1"/>
          <w:numId w:val="1"/>
        </w:numPr>
        <w:spacing w:line="360" w:lineRule="auto"/>
        <w:ind w:left="1434" w:hanging="357"/>
      </w:pPr>
      <w:r>
        <w:t xml:space="preserve">Membership:  </w:t>
      </w:r>
      <w:r>
        <w:tab/>
        <w:t xml:space="preserve">2017-18 = 13 </w:t>
      </w:r>
      <w:r>
        <w:t xml:space="preserve">listed members, </w:t>
      </w:r>
      <w:r>
        <w:br/>
      </w:r>
      <w:r>
        <w:tab/>
      </w:r>
      <w:r>
        <w:tab/>
        <w:t>2018-19 = 18 listed members.</w:t>
      </w:r>
    </w:p>
    <w:p w14:paraId="00000010" w14:textId="77777777" w:rsidR="006221FB" w:rsidRDefault="008C6E84">
      <w:pPr>
        <w:spacing w:line="360" w:lineRule="auto"/>
        <w:ind w:left="2880"/>
      </w:pPr>
      <w:r>
        <w:t>2019-20 = 20 active members.</w:t>
      </w:r>
    </w:p>
    <w:p w14:paraId="00000011" w14:textId="77777777" w:rsidR="006221FB" w:rsidRDefault="008C6E84">
      <w:pPr>
        <w:spacing w:line="360" w:lineRule="auto"/>
        <w:ind w:left="2880"/>
      </w:pPr>
      <w:r>
        <w:t>2020-21 = 15 active members</w:t>
      </w:r>
    </w:p>
    <w:p w14:paraId="00000012" w14:textId="77777777" w:rsidR="006221FB" w:rsidRDefault="008C6E84">
      <w:pPr>
        <w:spacing w:line="360" w:lineRule="auto"/>
      </w:pPr>
      <w:r>
        <w:t>202</w:t>
      </w:r>
      <w:r>
        <w:t>1</w:t>
      </w:r>
      <w:r>
        <w:t xml:space="preserve"> conference call resulted in </w:t>
      </w:r>
      <w:r>
        <w:t>4</w:t>
      </w:r>
      <w:r>
        <w:t xml:space="preserve"> proposals (see appendix B).</w:t>
      </w:r>
    </w:p>
    <w:p w14:paraId="00000013" w14:textId="77777777" w:rsidR="006221FB" w:rsidRDefault="006221FB">
      <w:pPr>
        <w:spacing w:line="360" w:lineRule="auto"/>
      </w:pPr>
    </w:p>
    <w:p w14:paraId="00000014" w14:textId="77777777" w:rsidR="006221FB" w:rsidRDefault="008C6E84">
      <w:pPr>
        <w:spacing w:line="360" w:lineRule="auto"/>
      </w:pPr>
      <w:r>
        <w:t>To promote PHETE and CSSE with current and past members of PHETE SIG the symposium will</w:t>
      </w:r>
      <w:r>
        <w:t xml:space="preserve"> draw in international and national scholars in an </w:t>
      </w:r>
      <w:proofErr w:type="spellStart"/>
      <w:r>
        <w:t>EdCamp</w:t>
      </w:r>
      <w:proofErr w:type="spellEnd"/>
      <w:r>
        <w:t xml:space="preserve"> delivery.  Currently, 18 people have registered.</w:t>
      </w:r>
    </w:p>
    <w:p w14:paraId="00000015" w14:textId="77777777" w:rsidR="006221FB" w:rsidRDefault="008C6E84">
      <w:pPr>
        <w:spacing w:line="360" w:lineRule="auto"/>
        <w:rPr>
          <w:sz w:val="20"/>
          <w:szCs w:val="20"/>
        </w:rPr>
      </w:pPr>
      <w:r>
        <w:br w:type="page"/>
      </w:r>
      <w:r>
        <w:rPr>
          <w:b/>
          <w:sz w:val="20"/>
          <w:szCs w:val="20"/>
        </w:rPr>
        <w:lastRenderedPageBreak/>
        <w:t xml:space="preserve"> </w:t>
      </w:r>
    </w:p>
    <w:p w14:paraId="00000016" w14:textId="77777777" w:rsidR="006221FB" w:rsidRDefault="008C6E84">
      <w:pPr>
        <w:rPr>
          <w:sz w:val="20"/>
          <w:szCs w:val="20"/>
        </w:rPr>
      </w:pPr>
      <w:r>
        <w:rPr>
          <w:b/>
          <w:sz w:val="20"/>
          <w:szCs w:val="20"/>
        </w:rPr>
        <w:t>Appendix A.</w:t>
      </w:r>
    </w:p>
    <w:p w14:paraId="00000017" w14:textId="77777777" w:rsidR="006221FB" w:rsidRDefault="006221FB">
      <w:pPr>
        <w:rPr>
          <w:sz w:val="20"/>
          <w:szCs w:val="20"/>
        </w:rPr>
      </w:pPr>
    </w:p>
    <w:p w14:paraId="00000018" w14:textId="77777777" w:rsidR="006221FB" w:rsidRDefault="008C6E84">
      <w:pPr>
        <w:rPr>
          <w:rFonts w:ascii="Times" w:eastAsia="Times" w:hAnsi="Times" w:cs="Times"/>
          <w:b/>
          <w:sz w:val="22"/>
          <w:szCs w:val="22"/>
        </w:rPr>
      </w:pPr>
      <w:r>
        <w:rPr>
          <w:rFonts w:ascii="Times" w:eastAsia="Times" w:hAnsi="Times" w:cs="Times"/>
          <w:b/>
          <w:sz w:val="22"/>
          <w:szCs w:val="22"/>
        </w:rPr>
        <w:t>PHETE program 202</w:t>
      </w:r>
      <w:r>
        <w:rPr>
          <w:rFonts w:ascii="Times" w:eastAsia="Times" w:hAnsi="Times" w:cs="Times"/>
          <w:b/>
          <w:sz w:val="22"/>
          <w:szCs w:val="22"/>
        </w:rPr>
        <w:t>1</w:t>
      </w:r>
    </w:p>
    <w:p w14:paraId="00000019" w14:textId="77777777" w:rsidR="006221FB" w:rsidRDefault="006221FB">
      <w:pPr>
        <w:rPr>
          <w:rFonts w:ascii="Times" w:eastAsia="Times" w:hAnsi="Times" w:cs="Times"/>
          <w:b/>
          <w:sz w:val="22"/>
          <w:szCs w:val="22"/>
        </w:rPr>
      </w:pPr>
    </w:p>
    <w:p w14:paraId="0000001A" w14:textId="77777777" w:rsidR="006221FB" w:rsidRDefault="008C6E84">
      <w:pPr>
        <w:rPr>
          <w:rFonts w:ascii="Times" w:eastAsia="Times" w:hAnsi="Times" w:cs="Times"/>
          <w:b/>
          <w:sz w:val="22"/>
          <w:szCs w:val="22"/>
        </w:rPr>
      </w:pPr>
      <w:r>
        <w:rPr>
          <w:rFonts w:ascii="Times" w:eastAsia="Times" w:hAnsi="Times" w:cs="Times"/>
          <w:b/>
          <w:sz w:val="22"/>
          <w:szCs w:val="22"/>
        </w:rPr>
        <w:t>TIMESLOT 9 / PÉRIODE 9</w:t>
      </w:r>
    </w:p>
    <w:p w14:paraId="0000001B" w14:textId="77777777" w:rsidR="006221FB" w:rsidRDefault="008C6E84">
      <w:pPr>
        <w:rPr>
          <w:rFonts w:ascii="Times" w:eastAsia="Times" w:hAnsi="Times" w:cs="Times"/>
          <w:b/>
          <w:sz w:val="22"/>
          <w:szCs w:val="22"/>
        </w:rPr>
      </w:pPr>
      <w:r>
        <w:rPr>
          <w:rFonts w:ascii="Times" w:eastAsia="Times" w:hAnsi="Times" w:cs="Times"/>
          <w:b/>
          <w:sz w:val="22"/>
          <w:szCs w:val="22"/>
        </w:rPr>
        <w:t xml:space="preserve">31 May / Le 31 </w:t>
      </w:r>
      <w:proofErr w:type="spellStart"/>
      <w:r>
        <w:rPr>
          <w:rFonts w:ascii="Times" w:eastAsia="Times" w:hAnsi="Times" w:cs="Times"/>
          <w:b/>
          <w:sz w:val="22"/>
          <w:szCs w:val="22"/>
        </w:rPr>
        <w:t>mai</w:t>
      </w:r>
      <w:proofErr w:type="spellEnd"/>
      <w:r>
        <w:rPr>
          <w:rFonts w:ascii="Times" w:eastAsia="Times" w:hAnsi="Times" w:cs="Times"/>
          <w:b/>
          <w:sz w:val="22"/>
          <w:szCs w:val="22"/>
        </w:rPr>
        <w:t xml:space="preserve"> 2021</w:t>
      </w:r>
    </w:p>
    <w:p w14:paraId="0000001C" w14:textId="77777777" w:rsidR="006221FB" w:rsidRDefault="006221FB">
      <w:pPr>
        <w:rPr>
          <w:rFonts w:ascii="Times" w:eastAsia="Times" w:hAnsi="Times" w:cs="Times"/>
          <w:sz w:val="22"/>
          <w:szCs w:val="22"/>
        </w:rPr>
      </w:pPr>
    </w:p>
    <w:p w14:paraId="0000001D" w14:textId="77777777" w:rsidR="006221FB" w:rsidRDefault="008C6E84">
      <w:pPr>
        <w:rPr>
          <w:sz w:val="22"/>
          <w:szCs w:val="22"/>
        </w:rPr>
      </w:pPr>
      <w:r>
        <w:rPr>
          <w:sz w:val="22"/>
          <w:szCs w:val="22"/>
        </w:rPr>
        <w:t xml:space="preserve">Multi-paper / </w:t>
      </w:r>
      <w:proofErr w:type="spellStart"/>
      <w:r>
        <w:rPr>
          <w:sz w:val="22"/>
          <w:szCs w:val="22"/>
        </w:rPr>
        <w:t>Plusieurs</w:t>
      </w:r>
      <w:proofErr w:type="spellEnd"/>
      <w:r>
        <w:rPr>
          <w:sz w:val="22"/>
          <w:szCs w:val="22"/>
        </w:rPr>
        <w:t xml:space="preserve"> communications</w:t>
      </w:r>
    </w:p>
    <w:p w14:paraId="0000001E" w14:textId="77777777" w:rsidR="006221FB" w:rsidRDefault="008C6E84">
      <w:pPr>
        <w:rPr>
          <w:sz w:val="22"/>
          <w:szCs w:val="22"/>
        </w:rPr>
      </w:pPr>
      <w:r>
        <w:rPr>
          <w:sz w:val="22"/>
          <w:szCs w:val="22"/>
        </w:rPr>
        <w:t>Teacher Effectiveness in PHE: Ideologies, imagery and interactive activities for life</w:t>
      </w:r>
    </w:p>
    <w:p w14:paraId="0000001F" w14:textId="77777777" w:rsidR="006221FB" w:rsidRDefault="008C6E84">
      <w:pPr>
        <w:rPr>
          <w:sz w:val="22"/>
          <w:szCs w:val="22"/>
        </w:rPr>
      </w:pPr>
      <w:r>
        <w:rPr>
          <w:sz w:val="22"/>
          <w:szCs w:val="22"/>
        </w:rPr>
        <w:t xml:space="preserve">      Chair/</w:t>
      </w:r>
      <w:proofErr w:type="spellStart"/>
      <w:r>
        <w:rPr>
          <w:sz w:val="22"/>
          <w:szCs w:val="22"/>
        </w:rPr>
        <w:t>Prés</w:t>
      </w:r>
      <w:proofErr w:type="spellEnd"/>
      <w:r>
        <w:rPr>
          <w:sz w:val="22"/>
          <w:szCs w:val="22"/>
        </w:rPr>
        <w:t>.: Tim Hopper (Victoria), LeAnne Petherick (UBC)</w:t>
      </w:r>
    </w:p>
    <w:p w14:paraId="00000020" w14:textId="77777777" w:rsidR="006221FB" w:rsidRDefault="006221FB">
      <w:pPr>
        <w:rPr>
          <w:sz w:val="22"/>
          <w:szCs w:val="22"/>
        </w:rPr>
      </w:pPr>
    </w:p>
    <w:p w14:paraId="00000021" w14:textId="77777777" w:rsidR="006221FB" w:rsidRDefault="008C6E84">
      <w:pPr>
        <w:rPr>
          <w:sz w:val="22"/>
          <w:szCs w:val="22"/>
        </w:rPr>
      </w:pPr>
      <w:r>
        <w:rPr>
          <w:sz w:val="22"/>
          <w:szCs w:val="22"/>
        </w:rPr>
        <w:t>Applying Imagery Use Research with Physical Educators: What's Nex</w:t>
      </w:r>
      <w:r>
        <w:rPr>
          <w:sz w:val="22"/>
          <w:szCs w:val="22"/>
        </w:rPr>
        <w:t xml:space="preserve">t? </w:t>
      </w:r>
      <w:r>
        <w:rPr>
          <w:sz w:val="22"/>
          <w:szCs w:val="22"/>
        </w:rPr>
        <w:br/>
        <w:t>Nathan Hall (Brock)</w:t>
      </w:r>
    </w:p>
    <w:p w14:paraId="00000022" w14:textId="77777777" w:rsidR="006221FB" w:rsidRDefault="006221FB">
      <w:pPr>
        <w:rPr>
          <w:sz w:val="22"/>
          <w:szCs w:val="22"/>
        </w:rPr>
      </w:pPr>
    </w:p>
    <w:p w14:paraId="00000023" w14:textId="77777777" w:rsidR="006221FB" w:rsidRDefault="008C6E84">
      <w:pPr>
        <w:rPr>
          <w:sz w:val="22"/>
          <w:szCs w:val="22"/>
        </w:rPr>
      </w:pPr>
      <w:r>
        <w:rPr>
          <w:sz w:val="22"/>
          <w:szCs w:val="22"/>
        </w:rPr>
        <w:t>Interpreting the meaning behind the canvas: Uncovering and (re)imagining ideologies surrounding corporeal inscriptions of two PhD students.</w:t>
      </w:r>
    </w:p>
    <w:p w14:paraId="00000024" w14:textId="77777777" w:rsidR="006221FB" w:rsidRDefault="008C6E84">
      <w:pPr>
        <w:rPr>
          <w:sz w:val="22"/>
          <w:szCs w:val="22"/>
        </w:rPr>
      </w:pPr>
      <w:r>
        <w:rPr>
          <w:sz w:val="22"/>
          <w:szCs w:val="22"/>
        </w:rPr>
        <w:t xml:space="preserve">Chris </w:t>
      </w:r>
      <w:proofErr w:type="spellStart"/>
      <w:r>
        <w:rPr>
          <w:sz w:val="22"/>
          <w:szCs w:val="22"/>
        </w:rPr>
        <w:t>Borduas</w:t>
      </w:r>
      <w:proofErr w:type="spellEnd"/>
      <w:r>
        <w:rPr>
          <w:sz w:val="22"/>
          <w:szCs w:val="22"/>
        </w:rPr>
        <w:t xml:space="preserve"> (Calgary), Jordan Kidney (Calgary)</w:t>
      </w:r>
    </w:p>
    <w:p w14:paraId="00000025" w14:textId="77777777" w:rsidR="006221FB" w:rsidRDefault="006221FB">
      <w:pPr>
        <w:rPr>
          <w:sz w:val="22"/>
          <w:szCs w:val="22"/>
        </w:rPr>
      </w:pPr>
    </w:p>
    <w:p w14:paraId="00000026" w14:textId="77777777" w:rsidR="006221FB" w:rsidRDefault="008C6E84">
      <w:pPr>
        <w:rPr>
          <w:sz w:val="22"/>
          <w:szCs w:val="22"/>
        </w:rPr>
      </w:pPr>
      <w:r>
        <w:rPr>
          <w:sz w:val="22"/>
          <w:szCs w:val="22"/>
        </w:rPr>
        <w:t>The Inter-Active for Life (IA4L) Project:</w:t>
      </w:r>
      <w:r>
        <w:rPr>
          <w:sz w:val="22"/>
          <w:szCs w:val="22"/>
        </w:rPr>
        <w:t xml:space="preserve"> An Inter-Active Function2Flow Curriculum inspired by Salsa Dance, Equestrian Arts, Tai Chi and Acro-Yoga </w:t>
      </w:r>
      <w:r>
        <w:rPr>
          <w:sz w:val="22"/>
          <w:szCs w:val="22"/>
        </w:rPr>
        <w:br/>
        <w:t>Rebecca Lloyd (Ottawa), Stephen Smith (Simon Fraser)</w:t>
      </w:r>
    </w:p>
    <w:p w14:paraId="00000027" w14:textId="77777777" w:rsidR="006221FB" w:rsidRDefault="006221FB">
      <w:pPr>
        <w:rPr>
          <w:sz w:val="22"/>
          <w:szCs w:val="22"/>
        </w:rPr>
      </w:pPr>
    </w:p>
    <w:p w14:paraId="00000028" w14:textId="77777777" w:rsidR="006221FB" w:rsidRDefault="008C6E84">
      <w:pPr>
        <w:rPr>
          <w:sz w:val="22"/>
          <w:szCs w:val="22"/>
        </w:rPr>
      </w:pPr>
      <w:r>
        <w:rPr>
          <w:sz w:val="22"/>
          <w:szCs w:val="22"/>
        </w:rPr>
        <w:t>TIMESLOT 14 / PÉRIODE 14</w:t>
      </w:r>
    </w:p>
    <w:p w14:paraId="00000029" w14:textId="77777777" w:rsidR="006221FB" w:rsidRDefault="008C6E84">
      <w:pPr>
        <w:rPr>
          <w:sz w:val="22"/>
          <w:szCs w:val="22"/>
        </w:rPr>
      </w:pPr>
      <w:r>
        <w:rPr>
          <w:sz w:val="22"/>
          <w:szCs w:val="22"/>
        </w:rPr>
        <w:t xml:space="preserve">1 June / Le 1er </w:t>
      </w:r>
      <w:proofErr w:type="spellStart"/>
      <w:r>
        <w:rPr>
          <w:sz w:val="22"/>
          <w:szCs w:val="22"/>
        </w:rPr>
        <w:t>juin</w:t>
      </w:r>
      <w:proofErr w:type="spellEnd"/>
      <w:r>
        <w:rPr>
          <w:sz w:val="22"/>
          <w:szCs w:val="22"/>
        </w:rPr>
        <w:t xml:space="preserve"> 2021</w:t>
      </w:r>
    </w:p>
    <w:p w14:paraId="0000002A" w14:textId="77777777" w:rsidR="006221FB" w:rsidRDefault="006221FB">
      <w:pPr>
        <w:rPr>
          <w:sz w:val="22"/>
          <w:szCs w:val="22"/>
        </w:rPr>
      </w:pPr>
    </w:p>
    <w:p w14:paraId="0000002B" w14:textId="77777777" w:rsidR="006221FB" w:rsidRDefault="008C6E84">
      <w:pPr>
        <w:rPr>
          <w:sz w:val="22"/>
          <w:szCs w:val="22"/>
        </w:rPr>
      </w:pPr>
      <w:r>
        <w:rPr>
          <w:sz w:val="22"/>
          <w:szCs w:val="22"/>
        </w:rPr>
        <w:t>Symposium-Panel / Colloque-panel</w:t>
      </w:r>
    </w:p>
    <w:p w14:paraId="0000002C" w14:textId="77777777" w:rsidR="006221FB" w:rsidRDefault="008C6E84">
      <w:pPr>
        <w:rPr>
          <w:sz w:val="22"/>
          <w:szCs w:val="22"/>
        </w:rPr>
      </w:pPr>
      <w:r>
        <w:rPr>
          <w:sz w:val="22"/>
          <w:szCs w:val="22"/>
        </w:rPr>
        <w:t>(Re)Vision</w:t>
      </w:r>
      <w:r>
        <w:rPr>
          <w:sz w:val="22"/>
          <w:szCs w:val="22"/>
        </w:rPr>
        <w:t xml:space="preserve">ing the Future of </w:t>
      </w:r>
      <w:proofErr w:type="gramStart"/>
      <w:r>
        <w:rPr>
          <w:sz w:val="22"/>
          <w:szCs w:val="22"/>
        </w:rPr>
        <w:t>PHETE :</w:t>
      </w:r>
      <w:proofErr w:type="gramEnd"/>
      <w:r>
        <w:rPr>
          <w:sz w:val="22"/>
          <w:szCs w:val="22"/>
        </w:rPr>
        <w:t xml:space="preserve"> Facilitating Social Justice in Physical and Health Education Teacher Education</w:t>
      </w:r>
    </w:p>
    <w:p w14:paraId="0000002D" w14:textId="77777777" w:rsidR="006221FB" w:rsidRDefault="006221FB">
      <w:pPr>
        <w:rPr>
          <w:sz w:val="22"/>
          <w:szCs w:val="22"/>
        </w:rPr>
      </w:pPr>
    </w:p>
    <w:p w14:paraId="0000002E" w14:textId="77777777" w:rsidR="006221FB" w:rsidRDefault="008C6E84">
      <w:pPr>
        <w:rPr>
          <w:sz w:val="22"/>
          <w:szCs w:val="22"/>
        </w:rPr>
      </w:pPr>
      <w:r>
        <w:rPr>
          <w:sz w:val="22"/>
          <w:szCs w:val="22"/>
        </w:rPr>
        <w:t>Chair/</w:t>
      </w:r>
      <w:proofErr w:type="spellStart"/>
      <w:r>
        <w:rPr>
          <w:sz w:val="22"/>
          <w:szCs w:val="22"/>
        </w:rPr>
        <w:t>Prés</w:t>
      </w:r>
      <w:proofErr w:type="spellEnd"/>
      <w:r>
        <w:rPr>
          <w:sz w:val="22"/>
          <w:szCs w:val="22"/>
        </w:rPr>
        <w:t>.: Tim Hopper (Victoria), LeAnne Petherick (UBC)</w:t>
      </w:r>
    </w:p>
    <w:sectPr w:rsidR="006221FB">
      <w:footerReference w:type="even" r:id="rId9"/>
      <w:footerReference w:type="default" r:id="rId10"/>
      <w:pgSz w:w="12240" w:h="15840"/>
      <w:pgMar w:top="1134" w:right="175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76213" w14:textId="77777777" w:rsidR="008C6E84" w:rsidRDefault="008C6E84">
      <w:r>
        <w:separator/>
      </w:r>
    </w:p>
  </w:endnote>
  <w:endnote w:type="continuationSeparator" w:id="0">
    <w:p w14:paraId="73118A80" w14:textId="77777777" w:rsidR="008C6E84" w:rsidRDefault="008C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1" w14:textId="77777777" w:rsidR="006221FB" w:rsidRDefault="008C6E8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32" w14:textId="77777777" w:rsidR="006221FB" w:rsidRDefault="006221F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1C3A7A80" w:rsidR="006221FB" w:rsidRDefault="008C6E8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D10557">
      <w:rPr>
        <w:noProof/>
        <w:color w:val="000000"/>
      </w:rPr>
      <w:t>1</w:t>
    </w:r>
    <w:r>
      <w:rPr>
        <w:color w:val="000000"/>
      </w:rPr>
      <w:fldChar w:fldCharType="end"/>
    </w:r>
  </w:p>
  <w:p w14:paraId="00000030" w14:textId="77777777" w:rsidR="006221FB" w:rsidRDefault="006221F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431C9" w14:textId="77777777" w:rsidR="008C6E84" w:rsidRDefault="008C6E84">
      <w:r>
        <w:separator/>
      </w:r>
    </w:p>
  </w:footnote>
  <w:footnote w:type="continuationSeparator" w:id="0">
    <w:p w14:paraId="61FCE660" w14:textId="77777777" w:rsidR="008C6E84" w:rsidRDefault="008C6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07E03"/>
    <w:multiLevelType w:val="multilevel"/>
    <w:tmpl w:val="FE06C8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1FB"/>
    <w:rsid w:val="006221FB"/>
    <w:rsid w:val="0062309F"/>
    <w:rsid w:val="008C6E84"/>
    <w:rsid w:val="00D10557"/>
    <w:rsid w:val="00D71B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7A4F2E"/>
  <w15:docId w15:val="{292A1A74-18B5-EC43-AFD8-8505A95B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thopper@uvic.ca" TargetMode="External"/><Relationship Id="rId3" Type="http://schemas.openxmlformats.org/officeDocument/2006/relationships/settings" Target="settings.xml"/><Relationship Id="rId7" Type="http://schemas.openxmlformats.org/officeDocument/2006/relationships/hyperlink" Target="mailto:leanne.petherick@ub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Reviewer</cp:lastModifiedBy>
  <cp:revision>2</cp:revision>
  <dcterms:created xsi:type="dcterms:W3CDTF">2021-05-29T16:35:00Z</dcterms:created>
  <dcterms:modified xsi:type="dcterms:W3CDTF">2021-05-29T16:35:00Z</dcterms:modified>
</cp:coreProperties>
</file>